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21" w:rsidRDefault="005C7A21" w:rsidP="005C7A21">
      <w:pPr>
        <w:shd w:val="clear" w:color="auto" w:fill="FFFFFF"/>
        <w:bidi/>
        <w:spacing w:after="0" w:line="240" w:lineRule="auto"/>
        <w:ind w:left="43"/>
        <w:jc w:val="center"/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</w:pPr>
      <w:proofErr w:type="gramStart"/>
      <w:r w:rsidRPr="005C7A21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قل</w:t>
      </w:r>
      <w:proofErr w:type="gramEnd"/>
      <w:r w:rsidRPr="005C7A21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 هذه سبيلي أدعو إلى الله</w:t>
      </w:r>
      <w:r w:rsidRPr="005C7A2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"</w:t>
      </w:r>
    </w:p>
    <w:p w:rsidR="005C7A21" w:rsidRPr="005C7A21" w:rsidRDefault="005C7A21" w:rsidP="005C7A21">
      <w:pPr>
        <w:shd w:val="clear" w:color="auto" w:fill="FFFFFF"/>
        <w:bidi/>
        <w:spacing w:after="0" w:line="240" w:lineRule="auto"/>
        <w:ind w:left="43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526"/>
      </w:tblGrid>
      <w:tr w:rsidR="005C7A21" w:rsidRPr="005C7A21" w:rsidTr="005C7A21">
        <w:trPr>
          <w:jc w:val="center"/>
        </w:trPr>
        <w:tc>
          <w:tcPr>
            <w:tcW w:w="0" w:type="auto"/>
            <w:vAlign w:val="center"/>
            <w:hideMark/>
          </w:tcPr>
          <w:p w:rsidR="005C7A21" w:rsidRPr="005C7A21" w:rsidRDefault="005C7A21" w:rsidP="005C7A21">
            <w:pPr>
              <w:bidi/>
              <w:spacing w:after="0" w:line="240" w:lineRule="auto"/>
              <w:ind w:left="-766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5C7A21" w:rsidRPr="005C7A21" w:rsidRDefault="005C7A21" w:rsidP="005C7A21">
      <w:pPr>
        <w:pBdr>
          <w:bottom w:val="single" w:sz="6" w:space="1" w:color="auto"/>
        </w:pBdr>
        <w:spacing w:after="0" w:line="240" w:lineRule="auto"/>
        <w:ind w:left="-766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5C7A21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2"/>
      </w:tblGrid>
      <w:tr w:rsidR="005C7A21" w:rsidRPr="005C7A21" w:rsidTr="005C7A21">
        <w:trPr>
          <w:jc w:val="right"/>
        </w:trPr>
        <w:tc>
          <w:tcPr>
            <w:tcW w:w="4500" w:type="pct"/>
            <w:shd w:val="clear" w:color="auto" w:fill="F8F4D9"/>
            <w:vAlign w:val="center"/>
            <w:hideMark/>
          </w:tcPr>
          <w:p w:rsidR="005C7A21" w:rsidRPr="005C7A21" w:rsidRDefault="005C7A21" w:rsidP="005C7A21">
            <w:pPr>
              <w:spacing w:after="0" w:line="240" w:lineRule="auto"/>
              <w:ind w:left="-766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5C7A21" w:rsidRPr="005C7A21" w:rsidTr="005C7A21">
        <w:trPr>
          <w:jc w:val="right"/>
        </w:trPr>
        <w:tc>
          <w:tcPr>
            <w:tcW w:w="0" w:type="auto"/>
            <w:vAlign w:val="center"/>
            <w:hideMark/>
          </w:tcPr>
          <w:p w:rsidR="005C7A21" w:rsidRPr="005C7A21" w:rsidRDefault="005C7A21" w:rsidP="005C7A21">
            <w:pPr>
              <w:spacing w:after="0" w:line="240" w:lineRule="auto"/>
              <w:ind w:left="-766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[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القول في تأويل قوله تعالى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4" w:anchor="docu" w:history="1">
              <w:r w:rsidRPr="005C7A21">
                <w:rPr>
                  <w:rFonts w:asciiTheme="minorBidi" w:eastAsia="Times New Roman" w:hAnsiTheme="minorBidi"/>
                  <w:b/>
                  <w:bCs/>
                  <w:color w:val="800080"/>
                  <w:sz w:val="28"/>
                  <w:szCs w:val="28"/>
                  <w:u w:val="single"/>
                  <w:rtl/>
                  <w:lang w:eastAsia="fr-FR"/>
                </w:rPr>
                <w:t>قل هذه سبيلي أدعو إلى الله على بصيرة أنا ومن اتبعني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800080"/>
                  <w:sz w:val="28"/>
                  <w:szCs w:val="28"/>
                  <w:lang w:eastAsia="fr-FR"/>
                </w:rPr>
                <w:t> 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وسبحان الله وما أنا من المشركين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( 108 ) )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أبو جعفر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يقول تعالى ذكره لنبيه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صلى الله عليه وسلم : ( قل ، يا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،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هذه الدعوة التي أدعو إليها ، والطريقة التي أنا عليها من الدعاء إلى توحيد الله وإخلاص العبادة له دون الآلهة والأوثان ، والانتهاء إلى طاعته ، وترك معصيته ( سبيلي ) ، وطريقتي ودعوتي ، ( أدعو إلى الله وحده لا شريك له ( على بصيرة ) ، بذلك ، ويقين عليم مني </w:t>
            </w:r>
            <w:proofErr w:type="spellStart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أنا ، ويدعو إليه على بصيرة أيضا من اتبعني وصدقني وآمن بي ( وسبحان الله ) ، يقول له تعالى ذكره : وقل ، تنزيها لله ، وتعظيما له من أن يكون له شريك في ملكه ، أو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معبود سواه في سلطانه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5" w:anchor="docu" w:history="1"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وما أنا من المشركين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يقول : وأنا بريء من أهل الشرك </w:t>
            </w:r>
            <w:proofErr w:type="spellStart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لست منهم ولا هم مني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proofErr w:type="gramEnd"/>
            <w:r w:rsidRPr="005C7A21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292 ]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وبنحو الذي قلنا في ذلك قال أهل التأويل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ذكر من قال ذلك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  <w:t>19981 -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المثنى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إسحاق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حدثنا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أبي جعفر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 أبيه ، عن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الربيع بن أنس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في قوله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6" w:anchor="docu" w:history="1"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قل هذه سبيلي أدعو إلى الله على بصيرة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يقول : هذه دعوتي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  <w:t>19982 -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يونس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وهب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قال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زيد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في قوله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7" w:anchor="docu" w:history="1"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قل هذه سبيلي أدعو إلى الله على بصيرة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" هذه سبيلي " ، هذا أمري وسنتي ومنهاجي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8" w:anchor="docu" w:history="1"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أدعو إلى الله على بصيرة أنا ومن اتبعني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وحق والله على من اتبعه أن يدعو إلى ما دعا إليه ، ويذكر بالقرآن والموعظة ، وينهى عن معاصي الله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  <w:t>19983 -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القاسم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حدثنا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الحسين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حدثني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حجاج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جعفر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الربيع بن أنس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قوله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</w:t>
            </w:r>
            <w:proofErr w:type="gramStart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proofErr w:type="gramEnd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begin"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 xml:space="preserve"> HYPERLINK "http://library.islamweb.net/newlibrary/display_book.php?idfrom=2722&amp;idto=2722&amp;bk_no=50&amp;ID=2737" \l "docu" </w:instrTex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separate"/>
            </w:r>
            <w:r w:rsidRPr="005C7A21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u w:val="single"/>
                <w:rtl/>
                <w:lang w:eastAsia="fr-FR"/>
              </w:rPr>
              <w:t>قل هذه سبيلي</w:t>
            </w:r>
            <w:r w:rsidRPr="005C7A21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end"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: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هذه دعوتي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  <w:t>19984 -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حميد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حدثنا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حكام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جعفر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الربيع</w:t>
            </w:r>
            <w:r w:rsidRPr="005C7A2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: </w:t>
            </w:r>
            <w:proofErr w:type="gramStart"/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proofErr w:type="gramEnd"/>
            <w:hyperlink r:id="rId9" w:anchor="docu" w:history="1"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قل هذه سبيلي</w:t>
              </w:r>
              <w:r w:rsidRPr="005C7A21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هذه دعوتي</w:t>
            </w:r>
            <w:r w:rsidRPr="005C7A21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5C7A21" w:rsidRPr="005C7A21" w:rsidRDefault="005C7A21" w:rsidP="005C7A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C7A21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B2F89" w:rsidRDefault="007B2F89"/>
    <w:sectPr w:rsidR="007B2F89" w:rsidSect="005C7A21">
      <w:pgSz w:w="11906" w:h="16838"/>
      <w:pgMar w:top="142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7A21"/>
    <w:rsid w:val="005C7A21"/>
    <w:rsid w:val="007B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7A21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7A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7A2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5C7A2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7A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7A21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692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2722&amp;idto=2722&amp;bk_no=50&amp;ID=2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islamweb.net/newlibrary/display_book.php?idfrom=2722&amp;idto=2722&amp;bk_no=50&amp;ID=2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display_book.php?idfrom=2722&amp;idto=2722&amp;bk_no=50&amp;ID=27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islamweb.net/newlibrary/display_book.php?idfrom=2722&amp;idto=2722&amp;bk_no=50&amp;ID=273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brary.islamweb.net/newlibrary/display_book.php?idfrom=2722&amp;idto=2722&amp;bk_no=50&amp;ID=2737" TargetMode="External"/><Relationship Id="rId9" Type="http://schemas.openxmlformats.org/officeDocument/2006/relationships/hyperlink" Target="http://library.islamweb.net/newlibrary/display_book.php?idfrom=2722&amp;idto=2722&amp;bk_no=50&amp;ID=27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2014-06-10T08:25:00Z</dcterms:created>
  <dcterms:modified xsi:type="dcterms:W3CDTF">2014-06-10T08:26:00Z</dcterms:modified>
</cp:coreProperties>
</file>